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B9" w:rsidRDefault="002E29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Заседание секции </w:t>
      </w:r>
      <w:r w:rsidR="00761C83">
        <w:rPr>
          <w:rFonts w:ascii="Times New Roman" w:hAnsi="Times New Roman" w:cs="Times New Roman"/>
          <w:b/>
          <w:i/>
          <w:sz w:val="28"/>
          <w:szCs w:val="28"/>
        </w:rPr>
        <w:t xml:space="preserve">подростковой медицины </w:t>
      </w:r>
      <w:r>
        <w:rPr>
          <w:rFonts w:ascii="Times New Roman" w:hAnsi="Times New Roman" w:cs="Times New Roman"/>
          <w:b/>
          <w:i/>
          <w:sz w:val="28"/>
          <w:szCs w:val="28"/>
        </w:rPr>
        <w:t>Общества детских врачей в г. Москве</w:t>
      </w:r>
    </w:p>
    <w:p w:rsidR="00DF6768" w:rsidRDefault="00676422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61C83">
        <w:rPr>
          <w:rFonts w:ascii="Times New Roman" w:hAnsi="Times New Roman" w:cs="Times New Roman"/>
          <w:b/>
          <w:i/>
          <w:sz w:val="28"/>
          <w:szCs w:val="28"/>
        </w:rPr>
        <w:t>Метаболический синдром в педиатрической практике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F6768" w:rsidRDefault="00676422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Онлайн-формат</w:t>
      </w:r>
    </w:p>
    <w:p w:rsidR="00DF6768" w:rsidRDefault="00DF676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F6768" w:rsidRPr="00BF0AE4" w:rsidRDefault="00676422" w:rsidP="00BF0AE4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61C83">
        <w:rPr>
          <w:rFonts w:ascii="Times New Roman" w:hAnsi="Times New Roman" w:cs="Times New Roman"/>
          <w:b/>
        </w:rPr>
        <w:t>Научны</w:t>
      </w:r>
      <w:r w:rsidR="00BF0AE4">
        <w:rPr>
          <w:rFonts w:ascii="Times New Roman" w:hAnsi="Times New Roman" w:cs="Times New Roman"/>
          <w:b/>
        </w:rPr>
        <w:t>й</w:t>
      </w:r>
      <w:r w:rsidRPr="00761C83">
        <w:rPr>
          <w:rFonts w:ascii="Times New Roman" w:hAnsi="Times New Roman" w:cs="Times New Roman"/>
          <w:b/>
        </w:rPr>
        <w:t xml:space="preserve"> организатор:</w:t>
      </w:r>
      <w:r w:rsidRPr="00761C83">
        <w:rPr>
          <w:rFonts w:ascii="Times New Roman" w:hAnsi="Times New Roman" w:cs="Times New Roman"/>
          <w:shd w:val="clear" w:color="auto" w:fill="FFFFFF"/>
        </w:rPr>
        <w:t xml:space="preserve"> </w:t>
      </w:r>
      <w:r w:rsidRPr="00BF0AE4">
        <w:rPr>
          <w:rFonts w:ascii="Times New Roman" w:hAnsi="Times New Roman" w:cs="Times New Roman"/>
        </w:rPr>
        <w:t>Общество с ограниченной ответственностью «Центр содействия образованию врачей и фармацевтов».</w:t>
      </w:r>
    </w:p>
    <w:p w:rsidR="00DF6768" w:rsidRDefault="00676422">
      <w:pPr>
        <w:spacing w:after="0" w:line="360" w:lineRule="auto"/>
        <w:ind w:right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Конгресс-оператор: </w:t>
      </w:r>
      <w:r>
        <w:rPr>
          <w:rFonts w:ascii="Times New Roman" w:hAnsi="Times New Roman" w:cs="Times New Roman"/>
        </w:rPr>
        <w:t xml:space="preserve">ООО «РУСМЕДИКАЛ ИВЕНТ». </w:t>
      </w:r>
    </w:p>
    <w:p w:rsidR="00DF6768" w:rsidRDefault="006764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Дата:</w:t>
      </w:r>
      <w:r w:rsidR="00761C83">
        <w:rPr>
          <w:rFonts w:ascii="Times New Roman" w:hAnsi="Times New Roman" w:cs="Times New Roman"/>
        </w:rPr>
        <w:t xml:space="preserve"> 15 ноября</w:t>
      </w:r>
      <w:r>
        <w:rPr>
          <w:rFonts w:ascii="Times New Roman" w:hAnsi="Times New Roman" w:cs="Times New Roman"/>
        </w:rPr>
        <w:t xml:space="preserve"> 2023 г.</w:t>
      </w:r>
    </w:p>
    <w:p w:rsidR="00DF6768" w:rsidRDefault="0067642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проведения / ссылка: </w:t>
      </w:r>
      <w:r>
        <w:rPr>
          <w:rFonts w:ascii="Times New Roman" w:hAnsi="Times New Roman" w:cs="Times New Roman"/>
        </w:rPr>
        <w:t>онлайн,</w:t>
      </w:r>
      <w:r>
        <w:t xml:space="preserve"> </w:t>
      </w:r>
      <w:r w:rsidR="00BF0AE4" w:rsidRPr="00BF0AE4">
        <w:rPr>
          <w:rStyle w:val="afe"/>
          <w:rFonts w:ascii="Times New Roman" w:hAnsi="Times New Roman" w:cs="Times New Roman"/>
        </w:rPr>
        <w:t>https://pediatrics.school/events/metabolicheskiy-sindrom-i-arterialnaya-gipertenziya-u-podrostkov/</w:t>
      </w:r>
    </w:p>
    <w:p w:rsidR="00BF0AE4" w:rsidRDefault="0067642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Образовательная цель: </w:t>
      </w:r>
      <w:r w:rsidR="00BF0AE4" w:rsidRPr="00BF0AE4">
        <w:rPr>
          <w:rFonts w:ascii="Times New Roman" w:eastAsia="Times New Roman" w:hAnsi="Times New Roman" w:cs="Times New Roman"/>
        </w:rPr>
        <w:t xml:space="preserve">актуализация знаний о механизмах развития и диагностике, современных подходах к немедикаментозному лечению и фармакологической терапии метаболического синдрома, а также возможностях его профилактики в педиатрической практике. </w:t>
      </w:r>
    </w:p>
    <w:p w:rsidR="00DF6768" w:rsidRDefault="0067642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Ожидаемый образовательный результат: </w:t>
      </w:r>
      <w:r w:rsidR="00BF0AE4" w:rsidRPr="00BF0AE4">
        <w:rPr>
          <w:rFonts w:ascii="Times New Roman" w:hAnsi="Times New Roman" w:cs="Times New Roman"/>
        </w:rPr>
        <w:t xml:space="preserve">по итогам образовательного мероприятия участники смогут усовершенствовать навыки диагностики метаболического синдрома у детей </w:t>
      </w:r>
      <w:bookmarkStart w:id="0" w:name="_GoBack"/>
      <w:r w:rsidR="00BF0AE4" w:rsidRPr="00BF0AE4">
        <w:rPr>
          <w:rFonts w:ascii="Times New Roman" w:hAnsi="Times New Roman" w:cs="Times New Roman"/>
        </w:rPr>
        <w:t>и подростков</w:t>
      </w:r>
      <w:bookmarkEnd w:id="0"/>
      <w:r w:rsidR="00BF0AE4" w:rsidRPr="00BF0AE4">
        <w:rPr>
          <w:rFonts w:ascii="Times New Roman" w:hAnsi="Times New Roman" w:cs="Times New Roman"/>
        </w:rPr>
        <w:t>, актуализируют знания о его патогенетических особенностях и комплексном лечении в свете новейших научных изысканий. Полученные знания позволят усовершенствовать профессиональные навыки специалистов практического здравоохранения, что будет способствовать повышению качества и доступности оказания медицинской помощи.</w:t>
      </w:r>
    </w:p>
    <w:p w:rsidR="00DF6768" w:rsidRDefault="0067642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Аудитория: </w:t>
      </w:r>
      <w:r>
        <w:rPr>
          <w:rFonts w:ascii="Times New Roman" w:hAnsi="Times New Roman" w:cs="Times New Roman"/>
        </w:rPr>
        <w:t xml:space="preserve">врачи-педиатры, </w:t>
      </w:r>
      <w:r w:rsidR="00761C83">
        <w:rPr>
          <w:rFonts w:ascii="Times New Roman" w:hAnsi="Times New Roman" w:cs="Times New Roman"/>
        </w:rPr>
        <w:t xml:space="preserve">кардиологи, </w:t>
      </w:r>
      <w:r>
        <w:rPr>
          <w:rFonts w:ascii="Times New Roman" w:hAnsi="Times New Roman" w:cs="Times New Roman"/>
        </w:rPr>
        <w:t>неврологи.</w:t>
      </w:r>
    </w:p>
    <w:p w:rsidR="00DF6768" w:rsidRDefault="0067642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НАУЧНЫЙ РУКОВОДИТЕЛЬ</w:t>
      </w:r>
    </w:p>
    <w:tbl>
      <w:tblPr>
        <w:tblStyle w:val="af6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F6768" w:rsidTr="00BF0AE4">
        <w:tc>
          <w:tcPr>
            <w:tcW w:w="14567" w:type="dxa"/>
          </w:tcPr>
          <w:p w:rsidR="00DF6768" w:rsidRDefault="00761C83">
            <w:pPr>
              <w:pStyle w:val="af7"/>
              <w:spacing w:line="276" w:lineRule="auto"/>
              <w:ind w:right="-53"/>
              <w:jc w:val="both"/>
              <w:rPr>
                <w:rFonts w:ascii="Times New Roman" w:hAnsi="Times New Roman" w:cs="Times New Roman"/>
              </w:rPr>
            </w:pPr>
            <w:r w:rsidRPr="00761C83">
              <w:rPr>
                <w:rFonts w:ascii="Times New Roman" w:hAnsi="Times New Roman" w:cs="Times New Roman"/>
                <w:b/>
              </w:rPr>
              <w:t xml:space="preserve">Севостьянов Владислав Константинович, </w:t>
            </w:r>
            <w:r w:rsidRPr="00761C83">
              <w:rPr>
                <w:rFonts w:ascii="Times New Roman" w:hAnsi="Times New Roman" w:cs="Times New Roman"/>
              </w:rPr>
              <w:t>к. м. н., доцент кафедры пропедевтики детских болезней КИДЗ им. Н.Ф. Филатова ФГАОУ ВО Первый МГМУ имени И.М. Сеченова Минздрава России (Сеченовский Университет), председатель секции подростковой медицины Общества детски</w:t>
            </w:r>
            <w:r>
              <w:rPr>
                <w:rFonts w:ascii="Times New Roman" w:hAnsi="Times New Roman" w:cs="Times New Roman"/>
              </w:rPr>
              <w:t>х врачей в г. Москве, г. Москва</w:t>
            </w:r>
          </w:p>
        </w:tc>
      </w:tr>
    </w:tbl>
    <w:p w:rsidR="00DF6768" w:rsidRDefault="00DF6768">
      <w:pPr>
        <w:tabs>
          <w:tab w:val="left" w:pos="9825"/>
        </w:tabs>
        <w:spacing w:before="1"/>
        <w:ind w:right="-53"/>
        <w:jc w:val="both"/>
        <w:rPr>
          <w:rFonts w:ascii="Times New Roman" w:hAnsi="Times New Roman" w:cs="Times New Roman"/>
          <w:b/>
        </w:rPr>
      </w:pPr>
    </w:p>
    <w:p w:rsidR="00DF6768" w:rsidRDefault="00761C83">
      <w:pPr>
        <w:tabs>
          <w:tab w:val="left" w:pos="9825"/>
        </w:tabs>
        <w:spacing w:before="1"/>
        <w:ind w:right="-5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ЛЕКТОР</w:t>
      </w:r>
      <w:r w:rsidR="00676422">
        <w:rPr>
          <w:rFonts w:ascii="Times New Roman" w:hAnsi="Times New Roman" w:cs="Times New Roman"/>
          <w:b/>
        </w:rPr>
        <w:tab/>
      </w:r>
    </w:p>
    <w:tbl>
      <w:tblPr>
        <w:tblStyle w:val="af6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F6768" w:rsidTr="00BF0AE4">
        <w:trPr>
          <w:trHeight w:val="143"/>
        </w:trPr>
        <w:tc>
          <w:tcPr>
            <w:tcW w:w="14567" w:type="dxa"/>
          </w:tcPr>
          <w:p w:rsidR="00DF6768" w:rsidRDefault="00761C83" w:rsidP="00761C83">
            <w:pPr>
              <w:pStyle w:val="afa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Санталова Галина Владимировна</w:t>
            </w:r>
            <w:r w:rsidR="00676422">
              <w:rPr>
                <w:sz w:val="22"/>
                <w:szCs w:val="22"/>
              </w:rPr>
              <w:t xml:space="preserve">, </w:t>
            </w:r>
            <w:r w:rsidRPr="00761C83">
              <w:rPr>
                <w:sz w:val="22"/>
                <w:szCs w:val="22"/>
              </w:rPr>
              <w:t>д.</w:t>
            </w:r>
            <w:r w:rsidR="00BF0AE4">
              <w:rPr>
                <w:sz w:val="22"/>
                <w:szCs w:val="22"/>
              </w:rPr>
              <w:t xml:space="preserve"> </w:t>
            </w:r>
            <w:r w:rsidRPr="00761C83">
              <w:rPr>
                <w:sz w:val="22"/>
                <w:szCs w:val="22"/>
              </w:rPr>
              <w:t>м.</w:t>
            </w:r>
            <w:r w:rsidR="00BF0AE4">
              <w:rPr>
                <w:sz w:val="22"/>
                <w:szCs w:val="22"/>
              </w:rPr>
              <w:t xml:space="preserve"> </w:t>
            </w:r>
            <w:r w:rsidRPr="00761C83">
              <w:rPr>
                <w:sz w:val="22"/>
                <w:szCs w:val="22"/>
              </w:rPr>
              <w:t xml:space="preserve">н., профессор кафедры факультетской педиатрии ФГБОУ ВО </w:t>
            </w:r>
            <w:r>
              <w:rPr>
                <w:sz w:val="22"/>
                <w:szCs w:val="22"/>
              </w:rPr>
              <w:t>СамГМУ Минздрава России, г. Самара</w:t>
            </w:r>
          </w:p>
        </w:tc>
      </w:tr>
    </w:tbl>
    <w:p w:rsidR="00BF0AE4" w:rsidRDefault="00BF0AE4" w:rsidP="00761C83">
      <w:pPr>
        <w:jc w:val="center"/>
        <w:rPr>
          <w:rFonts w:ascii="Times New Roman" w:hAnsi="Times New Roman" w:cs="Times New Roman"/>
          <w:b/>
        </w:rPr>
      </w:pPr>
    </w:p>
    <w:p w:rsidR="00BF0AE4" w:rsidRDefault="00BF0AE4" w:rsidP="00761C83">
      <w:pPr>
        <w:jc w:val="center"/>
        <w:rPr>
          <w:rFonts w:ascii="Times New Roman" w:hAnsi="Times New Roman" w:cs="Times New Roman"/>
          <w:b/>
        </w:rPr>
      </w:pPr>
    </w:p>
    <w:p w:rsidR="00DF6768" w:rsidRDefault="00676422" w:rsidP="00761C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НАУЧНАЯ ПРОГРАММА (мск)</w:t>
      </w:r>
    </w:p>
    <w:tbl>
      <w:tblPr>
        <w:tblStyle w:val="TableNormal"/>
        <w:tblW w:w="146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3051"/>
      </w:tblGrid>
      <w:tr w:rsidR="00761C83" w:rsidTr="00761C83">
        <w:trPr>
          <w:trHeight w:val="629"/>
        </w:trPr>
        <w:tc>
          <w:tcPr>
            <w:tcW w:w="1550" w:type="dxa"/>
          </w:tcPr>
          <w:p w:rsidR="00761C83" w:rsidRDefault="00761C83">
            <w:pPr>
              <w:pStyle w:val="TableParagraph"/>
              <w:spacing w:line="273" w:lineRule="exact"/>
              <w:ind w:left="110"/>
            </w:pPr>
            <w:r>
              <w:rPr>
                <w:lang w:val="ru-RU"/>
              </w:rPr>
              <w:t xml:space="preserve">16:00 – </w:t>
            </w:r>
            <w:r>
              <w:rPr>
                <w:lang w:val="ru-RU"/>
              </w:rPr>
              <w:t>16:10</w:t>
            </w:r>
          </w:p>
        </w:tc>
        <w:tc>
          <w:tcPr>
            <w:tcW w:w="13051" w:type="dxa"/>
          </w:tcPr>
          <w:p w:rsidR="00761C83" w:rsidRDefault="00761C83">
            <w:pPr>
              <w:pStyle w:val="TableParagraph"/>
              <w:spacing w:before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Открытие заседания. Приветственные слова</w:t>
            </w:r>
          </w:p>
          <w:p w:rsidR="00761C83" w:rsidRPr="00761C83" w:rsidRDefault="00761C83">
            <w:pPr>
              <w:pStyle w:val="TableParagraph"/>
              <w:spacing w:before="1"/>
              <w:rPr>
                <w:lang w:val="ru-RU"/>
              </w:rPr>
            </w:pPr>
            <w:r>
              <w:rPr>
                <w:lang w:val="ru-RU"/>
              </w:rPr>
              <w:t>Севостьянов Владислав Константинович</w:t>
            </w:r>
          </w:p>
          <w:p w:rsidR="00761C83" w:rsidRPr="00761C83" w:rsidRDefault="00761C83">
            <w:pPr>
              <w:pStyle w:val="TableParagraph"/>
              <w:spacing w:before="1"/>
              <w:rPr>
                <w:b/>
                <w:lang w:val="ru-RU"/>
              </w:rPr>
            </w:pPr>
          </w:p>
        </w:tc>
      </w:tr>
      <w:tr w:rsidR="00DF6768" w:rsidTr="00761C83">
        <w:trPr>
          <w:trHeight w:val="629"/>
        </w:trPr>
        <w:tc>
          <w:tcPr>
            <w:tcW w:w="1550" w:type="dxa"/>
          </w:tcPr>
          <w:p w:rsidR="00DF6768" w:rsidRDefault="00761C83" w:rsidP="00761C83">
            <w:pPr>
              <w:pStyle w:val="TableParagraph"/>
              <w:spacing w:line="273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16:10 – 16:40</w:t>
            </w:r>
          </w:p>
        </w:tc>
        <w:tc>
          <w:tcPr>
            <w:tcW w:w="13051" w:type="dxa"/>
          </w:tcPr>
          <w:p w:rsidR="00DF6768" w:rsidRDefault="00761C83">
            <w:pPr>
              <w:pStyle w:val="TableParagraph"/>
              <w:spacing w:before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Метаболический синдром </w:t>
            </w:r>
            <w:r w:rsidR="00BF0AE4">
              <w:rPr>
                <w:b/>
                <w:lang w:val="ru-RU"/>
              </w:rPr>
              <w:t>–</w:t>
            </w:r>
            <w:r w:rsidRPr="00761C83">
              <w:rPr>
                <w:b/>
                <w:lang w:val="ru-RU"/>
              </w:rPr>
              <w:t xml:space="preserve"> актуальная проблема современной педиатрии</w:t>
            </w:r>
          </w:p>
          <w:p w:rsidR="00DF6768" w:rsidRDefault="00761C83" w:rsidP="00BF0AE4">
            <w:pPr>
              <w:pStyle w:val="TableParagraph"/>
              <w:spacing w:after="240"/>
              <w:rPr>
                <w:lang w:val="ru-RU"/>
              </w:rPr>
            </w:pPr>
            <w:r>
              <w:rPr>
                <w:lang w:val="ru-RU"/>
              </w:rPr>
              <w:t>Санталова Галина Владимировна</w:t>
            </w:r>
          </w:p>
          <w:p w:rsidR="00BF0AE4" w:rsidRPr="00BF0AE4" w:rsidRDefault="00BF0AE4" w:rsidP="00BF0AE4">
            <w:pPr>
              <w:pStyle w:val="TableParagraph"/>
              <w:spacing w:after="240"/>
              <w:rPr>
                <w:i/>
                <w:lang w:val="ru-RU"/>
              </w:rPr>
            </w:pPr>
            <w:r w:rsidRPr="00BF0AE4">
              <w:rPr>
                <w:i/>
                <w:lang w:val="ru-RU"/>
              </w:rPr>
              <w:t>В современной медицине проблема метаболического синдрома является актуальной с точки зрения изучения и формирования принципов профилактики и лечения преморбидных нарушений, именно в детской популяции, с целью предотвращения формирования развернутых клинических проявлений метаболического синдрома в зрелом возрасте.</w:t>
            </w:r>
            <w:r>
              <w:rPr>
                <w:i/>
                <w:lang w:val="ru-RU"/>
              </w:rPr>
              <w:t xml:space="preserve"> Лектор расскажет о современных взглядах на ведение пациентов с метаболическим синдромом и его профилактику в педиатрической практике</w:t>
            </w:r>
          </w:p>
        </w:tc>
      </w:tr>
      <w:tr w:rsidR="00DF6768" w:rsidTr="00761C83">
        <w:trPr>
          <w:trHeight w:val="273"/>
        </w:trPr>
        <w:tc>
          <w:tcPr>
            <w:tcW w:w="1550" w:type="dxa"/>
          </w:tcPr>
          <w:p w:rsidR="00DF6768" w:rsidRDefault="00676422" w:rsidP="00761C83">
            <w:pPr>
              <w:pStyle w:val="TableParagraph"/>
              <w:spacing w:line="253" w:lineRule="exact"/>
              <w:ind w:left="110"/>
            </w:pPr>
            <w:r>
              <w:t>16:</w:t>
            </w:r>
            <w:r w:rsidR="00761C83">
              <w:rPr>
                <w:lang w:val="ru-RU"/>
              </w:rPr>
              <w:t>4</w:t>
            </w:r>
            <w:r w:rsidR="00761C83">
              <w:t>0</w:t>
            </w:r>
            <w:r w:rsidR="00761C83">
              <w:rPr>
                <w:lang w:val="ru-RU"/>
              </w:rPr>
              <w:t xml:space="preserve"> – </w:t>
            </w:r>
            <w:r>
              <w:t>1</w:t>
            </w:r>
            <w:r w:rsidR="00761C83">
              <w:rPr>
                <w:lang w:val="ru-RU"/>
              </w:rPr>
              <w:t>7</w:t>
            </w:r>
            <w:r>
              <w:t>:</w:t>
            </w:r>
            <w:r w:rsidR="00761C83"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13051" w:type="dxa"/>
          </w:tcPr>
          <w:p w:rsidR="00761C83" w:rsidRDefault="00761C83" w:rsidP="00761C83">
            <w:pPr>
              <w:pStyle w:val="TableParagraph"/>
              <w:spacing w:line="253" w:lineRule="exact"/>
              <w:ind w:left="108"/>
              <w:rPr>
                <w:b/>
                <w:color w:val="000000" w:themeColor="text1"/>
                <w:lang w:val="ru-RU"/>
              </w:rPr>
            </w:pPr>
            <w:r w:rsidRPr="00761C83">
              <w:rPr>
                <w:b/>
                <w:color w:val="000000" w:themeColor="text1"/>
                <w:lang w:val="ru-RU"/>
              </w:rPr>
              <w:t>Нерешенные проблемы дислипидемий. Случ</w:t>
            </w:r>
            <w:r>
              <w:rPr>
                <w:b/>
                <w:color w:val="000000" w:themeColor="text1"/>
                <w:lang w:val="ru-RU"/>
              </w:rPr>
              <w:t>ай семейной гиперхолестеринемии</w:t>
            </w:r>
          </w:p>
          <w:p w:rsidR="00761C83" w:rsidRDefault="00761C83" w:rsidP="00761C83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Санталова Галина Владимировна</w:t>
            </w:r>
          </w:p>
          <w:p w:rsidR="00761C83" w:rsidRDefault="00761C83" w:rsidP="00761C83">
            <w:pPr>
              <w:pStyle w:val="TableParagraph"/>
              <w:ind w:left="108"/>
              <w:rPr>
                <w:lang w:val="ru-RU"/>
              </w:rPr>
            </w:pPr>
          </w:p>
          <w:p w:rsidR="00DF6768" w:rsidRPr="003E69D7" w:rsidRDefault="007B3D8B" w:rsidP="003E69D7">
            <w:pPr>
              <w:pStyle w:val="TableParagraph"/>
              <w:spacing w:line="253" w:lineRule="exact"/>
              <w:rPr>
                <w:i/>
                <w:color w:val="000000"/>
                <w:lang w:val="ru-RU"/>
              </w:rPr>
            </w:pPr>
            <w:r w:rsidRPr="003E69D7">
              <w:rPr>
                <w:i/>
                <w:color w:val="000000"/>
                <w:lang w:val="ru-RU"/>
              </w:rPr>
              <w:t>Во всем мире насчитывается 6,8–8,5 млн детей c первичной дислипидемией. При гомозиготной форме семейной гиперхолестеринемии без медикаментозной терапии атеросклероз развивается в возрасте до 20 лет, а продолжительность жизни не более 30 лет.</w:t>
            </w:r>
            <w:r w:rsidR="003E69D7">
              <w:rPr>
                <w:i/>
                <w:color w:val="000000"/>
                <w:lang w:val="ru-RU"/>
              </w:rPr>
              <w:t xml:space="preserve"> В докладе будут изложены актуальные проблемы дислипидемий, а также указаны особенности ведения пациентов с этим заболеванием на основе клинического опыта докладчика.</w:t>
            </w:r>
          </w:p>
        </w:tc>
      </w:tr>
      <w:tr w:rsidR="00DF6768" w:rsidTr="00761C83">
        <w:trPr>
          <w:trHeight w:val="273"/>
        </w:trPr>
        <w:tc>
          <w:tcPr>
            <w:tcW w:w="1550" w:type="dxa"/>
          </w:tcPr>
          <w:p w:rsidR="00DF6768" w:rsidRDefault="00761C83" w:rsidP="00761C83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17:10 – 17:2</w:t>
            </w:r>
            <w:r w:rsidR="00676422">
              <w:rPr>
                <w:lang w:val="ru-RU"/>
              </w:rPr>
              <w:t>0</w:t>
            </w:r>
          </w:p>
        </w:tc>
        <w:tc>
          <w:tcPr>
            <w:tcW w:w="13051" w:type="dxa"/>
          </w:tcPr>
          <w:p w:rsidR="00DF6768" w:rsidRDefault="00676422">
            <w:pPr>
              <w:pStyle w:val="TableParagraph"/>
              <w:spacing w:line="253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Дискуссия</w:t>
            </w:r>
          </w:p>
          <w:p w:rsidR="00DF6768" w:rsidRDefault="00761C83" w:rsidP="00761C83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Севостьянов </w:t>
            </w:r>
            <w:r>
              <w:rPr>
                <w:lang w:val="ru-RU"/>
              </w:rPr>
              <w:t>Владислав Константинович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Санталова Галина Владимировна</w:t>
            </w:r>
          </w:p>
          <w:p w:rsidR="00761C83" w:rsidRDefault="00761C83" w:rsidP="00761C83">
            <w:pPr>
              <w:pStyle w:val="TableParagraph"/>
              <w:ind w:left="108"/>
              <w:rPr>
                <w:lang w:val="ru-RU"/>
              </w:rPr>
            </w:pPr>
          </w:p>
        </w:tc>
      </w:tr>
      <w:tr w:rsidR="00DF6768" w:rsidTr="00761C83">
        <w:trPr>
          <w:trHeight w:val="273"/>
        </w:trPr>
        <w:tc>
          <w:tcPr>
            <w:tcW w:w="1550" w:type="dxa"/>
          </w:tcPr>
          <w:p w:rsidR="00DF6768" w:rsidRDefault="00761C83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17:2</w:t>
            </w:r>
            <w:r w:rsidR="00676422">
              <w:rPr>
                <w:lang w:val="ru-RU"/>
              </w:rPr>
              <w:t>0</w:t>
            </w:r>
            <w:r>
              <w:rPr>
                <w:lang w:val="ru-RU"/>
              </w:rPr>
              <w:t xml:space="preserve"> – 17:30</w:t>
            </w:r>
          </w:p>
        </w:tc>
        <w:tc>
          <w:tcPr>
            <w:tcW w:w="13051" w:type="dxa"/>
          </w:tcPr>
          <w:p w:rsidR="00DF6768" w:rsidRPr="00BF0AE4" w:rsidRDefault="00761C83">
            <w:pPr>
              <w:pStyle w:val="TableParagraph"/>
              <w:spacing w:line="253" w:lineRule="exact"/>
              <w:rPr>
                <w:b/>
                <w:lang w:val="ru-RU"/>
              </w:rPr>
            </w:pPr>
            <w:r w:rsidRPr="00BF0AE4">
              <w:rPr>
                <w:b/>
                <w:lang w:val="ru-RU"/>
              </w:rPr>
              <w:t xml:space="preserve">Подведение итогов. </w:t>
            </w:r>
            <w:r w:rsidR="00676422" w:rsidRPr="00BF0AE4">
              <w:rPr>
                <w:b/>
                <w:lang w:val="ru-RU"/>
              </w:rPr>
              <w:t>Закрытие мероприятия</w:t>
            </w:r>
          </w:p>
        </w:tc>
      </w:tr>
    </w:tbl>
    <w:p w:rsidR="00DF6768" w:rsidRDefault="00DF6768"/>
    <w:p w:rsidR="00DF6768" w:rsidRDefault="00DF6768"/>
    <w:p w:rsidR="00DF6768" w:rsidRPr="00761C83" w:rsidRDefault="00676422" w:rsidP="00761C8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Научный руководитель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       </w:t>
      </w:r>
      <w:r w:rsidR="00761C83">
        <w:rPr>
          <w:rFonts w:ascii="Times New Roman" w:eastAsia="Times New Roman" w:hAnsi="Times New Roman" w:cs="Times New Roman"/>
          <w:b/>
        </w:rPr>
        <w:t>Севостьянов В.К.</w:t>
      </w:r>
    </w:p>
    <w:sectPr w:rsidR="00DF6768" w:rsidRPr="00761C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88" w:rsidRDefault="00632088">
      <w:pPr>
        <w:spacing w:after="0" w:line="240" w:lineRule="auto"/>
      </w:pPr>
      <w:r>
        <w:separator/>
      </w:r>
    </w:p>
  </w:endnote>
  <w:endnote w:type="continuationSeparator" w:id="0">
    <w:p w:rsidR="00632088" w:rsidRDefault="0063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88" w:rsidRDefault="00632088">
      <w:pPr>
        <w:spacing w:after="0" w:line="240" w:lineRule="auto"/>
      </w:pPr>
      <w:r>
        <w:separator/>
      </w:r>
    </w:p>
  </w:footnote>
  <w:footnote w:type="continuationSeparator" w:id="0">
    <w:p w:rsidR="00632088" w:rsidRDefault="0063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31"/>
    <w:multiLevelType w:val="hybridMultilevel"/>
    <w:tmpl w:val="39200140"/>
    <w:lvl w:ilvl="0" w:tplc="441A1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A498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0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0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C0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C4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0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AAF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66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1569"/>
    <w:multiLevelType w:val="hybridMultilevel"/>
    <w:tmpl w:val="2D1CE074"/>
    <w:lvl w:ilvl="0" w:tplc="431AA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E2A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E7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A2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2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A0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D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9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E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68"/>
    <w:rsid w:val="001F6313"/>
    <w:rsid w:val="002E29B9"/>
    <w:rsid w:val="003E69D7"/>
    <w:rsid w:val="00632088"/>
    <w:rsid w:val="00676422"/>
    <w:rsid w:val="00761C83"/>
    <w:rsid w:val="007B3D8B"/>
    <w:rsid w:val="00B353C4"/>
    <w:rsid w:val="00BF0AE4"/>
    <w:rsid w:val="00D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9FB7"/>
  <w15:docId w15:val="{5CB5C36F-C3CE-452C-AAA5-5B226DAA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basedOn w:val="a"/>
    <w:uiPriority w:val="1"/>
    <w:qFormat/>
    <w:pPr>
      <w:spacing w:after="0" w:line="240" w:lineRule="auto"/>
    </w:pPr>
    <w:rPr>
      <w:rFonts w:ascii="Calibri" w:hAnsi="Calibri" w:cs="Calibri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Body Text"/>
    <w:basedOn w:val="a"/>
    <w:link w:val="afb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aff">
    <w:name w:val="Emphasis"/>
    <w:basedOn w:val="a0"/>
    <w:uiPriority w:val="20"/>
    <w:qFormat/>
    <w:rPr>
      <w:i/>
      <w:iCs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moks</cp:lastModifiedBy>
  <cp:revision>3</cp:revision>
  <dcterms:created xsi:type="dcterms:W3CDTF">2023-10-11T10:10:00Z</dcterms:created>
  <dcterms:modified xsi:type="dcterms:W3CDTF">2023-10-11T10:40:00Z</dcterms:modified>
</cp:coreProperties>
</file>