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CE" w:rsidRDefault="00A15AC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Вебинар ««Белая ромашка: нелегкая дорога к победе над туберкулезом»</w:t>
      </w:r>
    </w:p>
    <w:p w:rsidR="00DF29CE" w:rsidRDefault="00A15AC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Онлайн-формат</w:t>
      </w:r>
    </w:p>
    <w:p w:rsidR="00DF29CE" w:rsidRDefault="00DF29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9CE" w:rsidRDefault="00A15A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Научные организаторы: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F29CE" w:rsidRDefault="00A15ACB">
      <w:pPr>
        <w:pStyle w:val="af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Региональная общественная организация «Общество детских врачей в городе Москве»;</w:t>
      </w:r>
    </w:p>
    <w:p w:rsidR="00DF29CE" w:rsidRDefault="00A15ACB">
      <w:pPr>
        <w:pStyle w:val="af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«Центр содействия образованию врачей и фармацевтов».</w:t>
      </w:r>
    </w:p>
    <w:p w:rsidR="00DF29CE" w:rsidRDefault="00A15ACB">
      <w:pPr>
        <w:spacing w:after="0" w:line="36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Конгресс-оператор: </w:t>
      </w:r>
      <w:r>
        <w:rPr>
          <w:rFonts w:ascii="Times New Roman" w:hAnsi="Times New Roman" w:cs="Times New Roman"/>
          <w:sz w:val="24"/>
          <w:szCs w:val="24"/>
        </w:rPr>
        <w:t xml:space="preserve">ООО «РУСМЕДИКАЛ ИВЕНТ». </w:t>
      </w:r>
    </w:p>
    <w:p w:rsidR="00DF29CE" w:rsidRDefault="00A15A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14 марта 2023 г.</w:t>
      </w:r>
    </w:p>
    <w:p w:rsidR="00DF29CE" w:rsidRDefault="00A15A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/ ссылка: </w:t>
      </w:r>
      <w:r w:rsidR="002C1069">
        <w:rPr>
          <w:rFonts w:ascii="Times New Roman" w:hAnsi="Times New Roman" w:cs="Times New Roman"/>
          <w:sz w:val="24"/>
          <w:szCs w:val="24"/>
        </w:rPr>
        <w:t xml:space="preserve">онлайн / </w:t>
      </w:r>
      <w:r w:rsidR="002C1069" w:rsidRPr="002C1069">
        <w:rPr>
          <w:rFonts w:ascii="Times New Roman" w:hAnsi="Times New Roman" w:cs="Times New Roman"/>
          <w:sz w:val="24"/>
          <w:szCs w:val="24"/>
        </w:rPr>
        <w:t>https://pediatrics.school/events/belaya-romashka-nelegkaya-doroga-k-pobede-nad-tuberkulezom/</w:t>
      </w:r>
    </w:p>
    <w:p w:rsidR="00DF29CE" w:rsidRDefault="00A15AC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Образовательная 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распространение опыта ведущих врачей-инфекционистов, врачей-фтизиатров, врачей-пульмонологов и врачей-педиатров в части дифференциальной диагностики абдоминального туберкулеза; актуализация знаний об этиопатогенезе и особенностях терапии абдоминального туберкулеза у детей различных возрастных групп, особенностях и трудностях верификации диагноза. </w:t>
      </w:r>
    </w:p>
    <w:p w:rsidR="00DF29CE" w:rsidRDefault="00A15ACB">
      <w:pPr>
        <w:spacing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Заседание приурочено к Всемирному дню борьбы с туберкулезом и состоится при участии ведущих специалистов Московского городского научно-практического центра борьбы с туберкулезом ДЗМ.</w:t>
      </w:r>
    </w:p>
    <w:p w:rsidR="00DF29CE" w:rsidRDefault="00A15ACB">
      <w:p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Ожидаемый образовательный результат: </w:t>
      </w:r>
      <w:r>
        <w:rPr>
          <w:rFonts w:ascii="Times New Roman" w:hAnsi="Times New Roman" w:cs="Times New Roman"/>
          <w:sz w:val="24"/>
          <w:szCs w:val="24"/>
        </w:rPr>
        <w:t>по итогам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 мероприятия участники смогут усовершенствовать навыки дифференциальной диагностики абдоминального туберкулеза, актуализируют знания об особенностях его фармакотерапии, узнают этиопатогенетические особенности, возможные риски и осложнения заболевания в свете новейших научных изысканий. Полученные знания позволят усовершенствовать профессиональные навыки специалистов практического здравоохранения, что будет способствовать повышению качества и доступности оказания медицинской помощи.</w:t>
      </w:r>
    </w:p>
    <w:p w:rsidR="00DF29CE" w:rsidRDefault="00A15A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Аудитория:</w:t>
      </w:r>
      <w:r>
        <w:rPr>
          <w:rFonts w:ascii="Times New Roman" w:hAnsi="Times New Roman" w:cs="Times New Roman"/>
          <w:sz w:val="24"/>
          <w:szCs w:val="24"/>
        </w:rPr>
        <w:t xml:space="preserve"> врачи-инфекционисты, врачи-фтизиатры, врачи-пульмонологи, врачи-педиатры.</w:t>
      </w:r>
    </w:p>
    <w:p w:rsidR="00DF29CE" w:rsidRDefault="00DF29C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9CE" w:rsidRDefault="00DF29C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9CE" w:rsidRDefault="00A15AC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НАУЧНЫЙ РУКОВОДИТЕЛЬ</w:t>
      </w:r>
    </w:p>
    <w:tbl>
      <w:tblPr>
        <w:tblStyle w:val="af7"/>
        <w:tblW w:w="1456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DF29CE">
        <w:tc>
          <w:tcPr>
            <w:tcW w:w="14567" w:type="dxa"/>
            <w:tcBorders>
              <w:bottom w:val="single" w:sz="4" w:space="0" w:color="auto"/>
            </w:tcBorders>
          </w:tcPr>
          <w:p w:rsidR="00DF29CE" w:rsidRDefault="00A15ACB">
            <w:pPr>
              <w:pStyle w:val="af8"/>
              <w:spacing w:line="276" w:lineRule="auto"/>
              <w:ind w:righ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Ртищев Алексей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 м. н., председатель инфекционной секции Общества детских врачей в г. Москве, главный внештатный специалист по инфекционным болезням у детей в ЦАО и ЮВАО города Москвы, доцент кафедры инфекционных болезней у детей ПФ ФГАОУ ВО РНИМУ имени Н.И. Пирогова Минздрава России, врач-инфекционист ГБУЗ «Морозовская ДГКБ ДЗМ», г. Москва.</w:t>
            </w:r>
          </w:p>
        </w:tc>
      </w:tr>
    </w:tbl>
    <w:p w:rsidR="00DF29CE" w:rsidRDefault="00DF29CE">
      <w:pPr>
        <w:tabs>
          <w:tab w:val="left" w:pos="9825"/>
        </w:tabs>
        <w:spacing w:before="1" w:line="276" w:lineRule="auto"/>
        <w:ind w:right="-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9CE" w:rsidRDefault="00A15ACB">
      <w:pPr>
        <w:tabs>
          <w:tab w:val="left" w:pos="9825"/>
        </w:tabs>
        <w:spacing w:before="1" w:line="276" w:lineRule="auto"/>
        <w:ind w:right="-5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ЛЕКТОРЫ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f7"/>
        <w:tblW w:w="1456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DF29CE">
        <w:trPr>
          <w:trHeight w:val="143"/>
        </w:trPr>
        <w:tc>
          <w:tcPr>
            <w:tcW w:w="14567" w:type="dxa"/>
            <w:tcBorders>
              <w:top w:val="single" w:sz="4" w:space="0" w:color="auto"/>
            </w:tcBorders>
          </w:tcPr>
          <w:p w:rsidR="00DF29CE" w:rsidRDefault="00A15ACB">
            <w:pPr>
              <w:tabs>
                <w:tab w:val="left" w:pos="1875"/>
              </w:tabs>
              <w:spacing w:line="276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Севостьянова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м. н., заместитель главного внештатного специалиста фтизиатра (детская сеть) ДЗМ, заместитель заведующего филиалом Детское отделение по амбулаторно-поликлинической работе ГБУЗ «Московский городской научно-практический центр борьбы с туберкулезом ДЗМ», доцент кафедры фтизиатрии ФГАОУ ВО РНИМУ имени Н.И. Пирогова Минздрава России, г. Москва.</w:t>
            </w:r>
          </w:p>
        </w:tc>
      </w:tr>
      <w:tr w:rsidR="00DF29CE">
        <w:trPr>
          <w:trHeight w:val="143"/>
        </w:trPr>
        <w:tc>
          <w:tcPr>
            <w:tcW w:w="14567" w:type="dxa"/>
            <w:tcBorders>
              <w:top w:val="single" w:sz="4" w:space="0" w:color="auto"/>
            </w:tcBorders>
          </w:tcPr>
          <w:p w:rsidR="00DF29CE" w:rsidRDefault="00A15ACB">
            <w:pPr>
              <w:tabs>
                <w:tab w:val="left" w:pos="1875"/>
              </w:tabs>
              <w:spacing w:line="276" w:lineRule="auto"/>
              <w:ind w:left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Киселевич Ольга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 м. н., доцент кафедры фтизиатрии ФГАОУ ВО РНИМУ имени Н.И. Пирогова Минздрава России, г. Москва.</w:t>
            </w:r>
          </w:p>
        </w:tc>
      </w:tr>
    </w:tbl>
    <w:p w:rsidR="00DF29CE" w:rsidRDefault="00DF29CE">
      <w:pPr>
        <w:rPr>
          <w:sz w:val="24"/>
          <w:szCs w:val="24"/>
        </w:rPr>
      </w:pPr>
    </w:p>
    <w:p w:rsidR="00DF29CE" w:rsidRDefault="00A15A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ПРОГРАММА (мск)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580"/>
        <w:gridCol w:w="12980"/>
      </w:tblGrid>
      <w:tr w:rsidR="00DF29CE">
        <w:tc>
          <w:tcPr>
            <w:tcW w:w="1580" w:type="dxa"/>
          </w:tcPr>
          <w:p w:rsidR="00DF29CE" w:rsidRDefault="00A15AC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16:00–16:05</w:t>
            </w:r>
          </w:p>
        </w:tc>
        <w:tc>
          <w:tcPr>
            <w:tcW w:w="12980" w:type="dxa"/>
          </w:tcPr>
          <w:p w:rsidR="00DF29CE" w:rsidRDefault="00A15A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Приветственные слова </w:t>
            </w:r>
          </w:p>
          <w:p w:rsidR="00DF29CE" w:rsidRDefault="00A15AC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Ртищев А.Ю.</w:t>
            </w:r>
          </w:p>
        </w:tc>
      </w:tr>
      <w:tr w:rsidR="00DF29CE">
        <w:tc>
          <w:tcPr>
            <w:tcW w:w="1580" w:type="dxa"/>
          </w:tcPr>
          <w:p w:rsidR="00DF29CE" w:rsidRDefault="006E44B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16:05–16:30</w:t>
            </w:r>
          </w:p>
        </w:tc>
        <w:tc>
          <w:tcPr>
            <w:tcW w:w="12980" w:type="dxa"/>
          </w:tcPr>
          <w:p w:rsidR="00DF29CE" w:rsidRDefault="00A15A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Абдоминальный туберкулез у детей и подростков </w:t>
            </w:r>
          </w:p>
          <w:p w:rsidR="00DF29CE" w:rsidRDefault="00A1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Т.А.</w:t>
            </w:r>
          </w:p>
          <w:p w:rsidR="00DF29CE" w:rsidRDefault="00DF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E" w:rsidRDefault="00A15ACB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Специфическое поражение органов ЖКТ, брюшины, сальника, забрюшинных и мезентериальных лимфатических узлов и органов таза объединяются общим названием «абдоминальный туберкулез» (АТ). Зачастую специфические клинические признаки туберкулезного поражения органов брюшной полости отсутствуют. В таких клинических ситуациях симптомы поражения ЖКТ трудно связать с признаками основного заболевания, что приводит к недооценке клинической картины и поздней диагностике АТ.</w:t>
            </w:r>
          </w:p>
          <w:p w:rsidR="00DF29CE" w:rsidRDefault="00A1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Лектор расскажет об особенностях диагностики абдоминального туберкулеза в тяжелых клинических ситуациях. </w:t>
            </w:r>
          </w:p>
        </w:tc>
      </w:tr>
      <w:tr w:rsidR="00DF29CE">
        <w:tc>
          <w:tcPr>
            <w:tcW w:w="1580" w:type="dxa"/>
          </w:tcPr>
          <w:p w:rsidR="00DF29CE" w:rsidRDefault="006E44B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16:30–16:50</w:t>
            </w:r>
          </w:p>
        </w:tc>
        <w:tc>
          <w:tcPr>
            <w:tcW w:w="12980" w:type="dxa"/>
          </w:tcPr>
          <w:p w:rsidR="00DF29CE" w:rsidRDefault="00A15A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Абдоминальный туберкулез у детей и подростков (клинические случаи)</w:t>
            </w:r>
          </w:p>
          <w:p w:rsidR="00DF29CE" w:rsidRDefault="00A1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Кисилевич О.К.</w:t>
            </w:r>
          </w:p>
          <w:p w:rsidR="00DF29CE" w:rsidRDefault="00DF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E" w:rsidRDefault="00A15A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Абдоминальный туберкулез у детей в большинстве своем вторичен, при этом в специфический процесс вовлекается одновременно несколько анатомических областей. Изолированное поражение одного органа брюшной полости встречается редко, что существенно затрудняет верификацию диагноза.</w:t>
            </w:r>
          </w:p>
          <w:p w:rsidR="00DF29CE" w:rsidRDefault="00A15A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докладе представлены результаты собственных наблюдений лектора, случаи из личного практического опыта, иллюстрирующие затруднения, которые могут возникнуть при постановке диагноза и определении подходов к фармакотерапии.</w:t>
            </w:r>
          </w:p>
        </w:tc>
      </w:tr>
      <w:tr w:rsidR="00DF29CE">
        <w:tc>
          <w:tcPr>
            <w:tcW w:w="1580" w:type="dxa"/>
          </w:tcPr>
          <w:p w:rsidR="00DF29CE" w:rsidRDefault="006E44B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16:50</w:t>
            </w:r>
            <w:r w:rsidR="00A15ACB">
              <w:rPr>
                <w:rFonts w:ascii="Times New Roman" w:hAnsi="Times New Roman" w:cs="Times New Roman"/>
                <w:i/>
                <w:sz w:val="24"/>
                <w:szCs w:val="24"/>
              </w:rPr>
              <w:t>–17:00</w:t>
            </w:r>
            <w:bookmarkStart w:id="0" w:name="_GoBack"/>
            <w:bookmarkEnd w:id="0"/>
          </w:p>
        </w:tc>
        <w:tc>
          <w:tcPr>
            <w:tcW w:w="12980" w:type="dxa"/>
          </w:tcPr>
          <w:p w:rsidR="00DF29CE" w:rsidRDefault="00A15A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</w:t>
            </w:r>
          </w:p>
          <w:p w:rsidR="00DF29CE" w:rsidRDefault="00A1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Мазанкова Л.Н., Ртищев А.Ю., Севостьянова Т.А., Кисилевич О.К.</w:t>
            </w:r>
          </w:p>
        </w:tc>
      </w:tr>
      <w:tr w:rsidR="00DF29CE">
        <w:tc>
          <w:tcPr>
            <w:tcW w:w="1580" w:type="dxa"/>
          </w:tcPr>
          <w:p w:rsidR="00DF29CE" w:rsidRDefault="00A15AC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17:00</w:t>
            </w:r>
          </w:p>
        </w:tc>
        <w:tc>
          <w:tcPr>
            <w:tcW w:w="12980" w:type="dxa"/>
          </w:tcPr>
          <w:p w:rsidR="00DF29CE" w:rsidRDefault="00A15A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мероприятия</w:t>
            </w:r>
          </w:p>
        </w:tc>
      </w:tr>
    </w:tbl>
    <w:p w:rsidR="00DF29CE" w:rsidRDefault="00DF29CE"/>
    <w:p w:rsidR="002C1069" w:rsidRPr="002C1069" w:rsidRDefault="002C1069">
      <w:pPr>
        <w:rPr>
          <w:rFonts w:ascii="Times New Roman" w:hAnsi="Times New Roman" w:cs="Times New Roman"/>
        </w:rPr>
      </w:pPr>
      <w:r w:rsidRPr="002C1069">
        <w:rPr>
          <w:rFonts w:ascii="Times New Roman" w:hAnsi="Times New Roman" w:cs="Times New Roman"/>
        </w:rPr>
        <w:t xml:space="preserve">Научный руководитель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C1069">
        <w:rPr>
          <w:rFonts w:ascii="Times New Roman" w:hAnsi="Times New Roman" w:cs="Times New Roman"/>
        </w:rPr>
        <w:t xml:space="preserve">               Ртищев А.Ю.</w:t>
      </w:r>
    </w:p>
    <w:sectPr w:rsidR="002C1069" w:rsidRPr="002C106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C09" w:rsidRDefault="00273C09">
      <w:pPr>
        <w:spacing w:after="0" w:line="240" w:lineRule="auto"/>
      </w:pPr>
      <w:r>
        <w:separator/>
      </w:r>
    </w:p>
  </w:endnote>
  <w:endnote w:type="continuationSeparator" w:id="0">
    <w:p w:rsidR="00273C09" w:rsidRDefault="0027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C09" w:rsidRDefault="00273C09">
      <w:pPr>
        <w:spacing w:after="0" w:line="240" w:lineRule="auto"/>
      </w:pPr>
      <w:r>
        <w:separator/>
      </w:r>
    </w:p>
  </w:footnote>
  <w:footnote w:type="continuationSeparator" w:id="0">
    <w:p w:rsidR="00273C09" w:rsidRDefault="00273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519"/>
    <w:multiLevelType w:val="hybridMultilevel"/>
    <w:tmpl w:val="9878D8F2"/>
    <w:lvl w:ilvl="0" w:tplc="45CAD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C667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7AB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4C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AEE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843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6B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228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A6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0AFD"/>
    <w:multiLevelType w:val="hybridMultilevel"/>
    <w:tmpl w:val="8D94DAAE"/>
    <w:lvl w:ilvl="0" w:tplc="F32C7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7A54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967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E9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456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9EB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E5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867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2F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CE"/>
    <w:rsid w:val="00273C09"/>
    <w:rsid w:val="002C1069"/>
    <w:rsid w:val="006E44BA"/>
    <w:rsid w:val="00A15ACB"/>
    <w:rsid w:val="00D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C543"/>
  <w15:docId w15:val="{7DE3668B-F3F2-4098-9379-E37FDBE2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basedOn w:val="a"/>
    <w:uiPriority w:val="1"/>
    <w:qFormat/>
    <w:pPr>
      <w:spacing w:after="0" w:line="240" w:lineRule="auto"/>
    </w:pPr>
    <w:rPr>
      <w:rFonts w:ascii="Calibri" w:hAnsi="Calibri" w:cs="Calibri"/>
      <w:lang w:eastAsia="ru-RU"/>
    </w:r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Body Text"/>
    <w:basedOn w:val="a"/>
    <w:link w:val="afc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c">
    <w:name w:val="Основной текст Знак"/>
    <w:basedOn w:val="a0"/>
    <w:link w:val="afb"/>
    <w:uiPriority w:val="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3602</Characters>
  <Application>Microsoft Office Word</Application>
  <DocSecurity>0</DocSecurity>
  <Lines>30</Lines>
  <Paragraphs>8</Paragraphs>
  <ScaleCrop>false</ScaleCrop>
  <Company>Microsoft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user</cp:lastModifiedBy>
  <cp:revision>7</cp:revision>
  <dcterms:created xsi:type="dcterms:W3CDTF">2023-02-27T08:34:00Z</dcterms:created>
  <dcterms:modified xsi:type="dcterms:W3CDTF">2023-02-27T14:43:00Z</dcterms:modified>
</cp:coreProperties>
</file>